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РЕЗОЛЮТИВНАЯ ЧАСТЬ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ЗАОЧНОГО </w:t>
      </w:r>
      <w:r>
        <w:rPr>
          <w:rFonts w:ascii="Times New Roman" w:eastAsia="Times New Roman" w:hAnsi="Times New Roman" w:cs="Times New Roman"/>
          <w:sz w:val="26"/>
          <w:szCs w:val="26"/>
        </w:rPr>
        <w:t>РЕШЕНИЯ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6"/>
          <w:szCs w:val="26"/>
        </w:rPr>
        <w:t>Бекетовой Н.И.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>№2-</w:t>
      </w:r>
      <w:r>
        <w:rPr>
          <w:rFonts w:ascii="Times New Roman" w:eastAsia="Times New Roman" w:hAnsi="Times New Roman" w:cs="Times New Roman"/>
          <w:sz w:val="26"/>
          <w:szCs w:val="26"/>
        </w:rPr>
        <w:t>1018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>Терентьевой Ольги Романовны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действующей в своих интересах и в интересах несовершеннолетней детей Терентьевой </w:t>
      </w:r>
      <w:r>
        <w:rPr>
          <w:rStyle w:val="cat-UserDefinedgrp-31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Терентьева </w:t>
      </w:r>
      <w:r>
        <w:rPr>
          <w:rStyle w:val="cat-UserDefinedgrp-32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ООО «ТТ-ТРЭВЕЛ», третье лицо ООО «</w:t>
      </w:r>
      <w:r>
        <w:rPr>
          <w:rFonts w:ascii="Times New Roman" w:eastAsia="Times New Roman" w:hAnsi="Times New Roman" w:cs="Times New Roman"/>
          <w:sz w:val="26"/>
          <w:szCs w:val="26"/>
        </w:rPr>
        <w:t>Кругосвет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86» о защите прав потребителей,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 е ш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удовлетворить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частично </w:t>
      </w:r>
      <w:r>
        <w:rPr>
          <w:rFonts w:ascii="Times New Roman" w:eastAsia="Times New Roman" w:hAnsi="Times New Roman" w:cs="Times New Roman"/>
          <w:sz w:val="26"/>
          <w:szCs w:val="26"/>
        </w:rPr>
        <w:t>исковое заявление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Терентьевой Ольги Романовны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25rplc-1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UserDefinedgrp-29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, действующей в своих интересах и в интересах несов</w:t>
      </w:r>
      <w:r>
        <w:rPr>
          <w:rFonts w:ascii="Times New Roman" w:eastAsia="Times New Roman" w:hAnsi="Times New Roman" w:cs="Times New Roman"/>
          <w:sz w:val="26"/>
          <w:szCs w:val="26"/>
        </w:rPr>
        <w:t>ершеннолетних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детей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Терентьевой </w:t>
      </w:r>
      <w:r>
        <w:rPr>
          <w:rStyle w:val="cat-UserDefinedgrp-31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26rplc-1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0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Терентьева </w:t>
      </w:r>
      <w:r>
        <w:rPr>
          <w:rStyle w:val="cat-UserDefinedgrp-32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 ООО «ТТ-ТРЭВЕЛ»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(ИНН: 7714775020)</w:t>
      </w:r>
      <w:r>
        <w:rPr>
          <w:rFonts w:ascii="Times New Roman" w:eastAsia="Times New Roman" w:hAnsi="Times New Roman" w:cs="Times New Roman"/>
          <w:sz w:val="26"/>
          <w:szCs w:val="26"/>
        </w:rPr>
        <w:t>, третье лицо ООО «</w:t>
      </w:r>
      <w:r>
        <w:rPr>
          <w:rFonts w:ascii="Times New Roman" w:eastAsia="Times New Roman" w:hAnsi="Times New Roman" w:cs="Times New Roman"/>
          <w:sz w:val="26"/>
          <w:szCs w:val="26"/>
        </w:rPr>
        <w:t>Кругосвет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86»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(ИНН: 8601066949)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защите прав потребителей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ООО «ТТ-ТРЭВЕЛ»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Терентьевой Ольги Романовны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денежные средства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343,00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том числе: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6100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 – убытки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стоимости </w:t>
      </w:r>
      <w:r>
        <w:rPr>
          <w:rFonts w:ascii="Times New Roman" w:eastAsia="Times New Roman" w:hAnsi="Times New Roman" w:cs="Times New Roman"/>
          <w:sz w:val="26"/>
          <w:szCs w:val="26"/>
        </w:rPr>
        <w:t>одно дня пребывания в отеле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-3900 рублей-убытки в виде расходов на гостиницу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-2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562,00 рублей- неустойка в прядке п.5 ст.28 Закона РФ от 7 февраля 1992 г. №2300-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«О защите прав потребителей»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-5000,00 рублей – компенсация морального вреда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-8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781,00 рублей – штраф за отказ в добровольном порядке удовлетворения требований потребителя.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ООО «ТТ-ТРЭВЕЛ» в пользу Терентьевой </w:t>
      </w:r>
      <w:r>
        <w:rPr>
          <w:rStyle w:val="cat-UserDefinedgrp-31rplc-3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 интересах которой действует Терентьева Ольга Романовна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компенсацию морального вреда в размере 5000 рублей</w:t>
      </w:r>
      <w:r>
        <w:rPr>
          <w:rFonts w:ascii="Times New Roman" w:eastAsia="Times New Roman" w:hAnsi="Times New Roman" w:cs="Times New Roman"/>
          <w:sz w:val="26"/>
          <w:szCs w:val="26"/>
        </w:rPr>
        <w:t>, штраф в размере 2500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ООО «ТТ-ТРЭВЕЛ» в пользу Терентьевой </w:t>
      </w:r>
      <w:r>
        <w:rPr>
          <w:rFonts w:ascii="Times New Roman" w:eastAsia="Times New Roman" w:hAnsi="Times New Roman" w:cs="Times New Roman"/>
          <w:sz w:val="26"/>
          <w:szCs w:val="26"/>
        </w:rPr>
        <w:t>Андрея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>, в интересах которой действует Терентьева Ольга Романовна, компенсацию морального вреда в размере 5000 рублей, штраф в размере 2500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ядке распределения судебных расходов 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«ТТ-ТРЭВЕЛ» в пользу Терентьевой </w:t>
      </w:r>
      <w:r>
        <w:rPr>
          <w:rStyle w:val="cat-UserDefinedgrp-31rplc-4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расходы на представителя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000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Отказать Терентьевой О.Р. в удовлетворении исковых требований о взыскании расходов на представителя в размере 25 000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ООО «ТТ-ТРЭВЕЛ»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бюджета расходы по оплате государственной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пошлины в размере 7000 руб., исходя из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имущественного </w:t>
      </w:r>
      <w:r>
        <w:rPr>
          <w:rFonts w:ascii="Times New Roman" w:eastAsia="Times New Roman" w:hAnsi="Times New Roman" w:cs="Times New Roman"/>
          <w:sz w:val="26"/>
          <w:szCs w:val="26"/>
        </w:rPr>
        <w:t>и неимущественного характера.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Заявление ответчиком об отмене настоящего решения может быть подано в мировой суд в течение 7 дней со дня его вручения. В заявлении должны быть указаны </w:t>
      </w:r>
      <w:r>
        <w:rPr>
          <w:rFonts w:ascii="Times New Roman" w:eastAsia="Times New Roman" w:hAnsi="Times New Roman" w:cs="Times New Roman"/>
          <w:sz w:val="26"/>
          <w:szCs w:val="26"/>
        </w:rPr>
        <w:t>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PassportDatagrp-25rplc-14">
    <w:name w:val="cat-PassportData grp-25 rplc-14"/>
    <w:basedOn w:val="DefaultParagraphFont"/>
  </w:style>
  <w:style w:type="character" w:customStyle="1" w:styleId="cat-UserDefinedgrp-29rplc-15">
    <w:name w:val="cat-UserDefined grp-29 rplc-15"/>
    <w:basedOn w:val="DefaultParagraphFont"/>
  </w:style>
  <w:style w:type="character" w:customStyle="1" w:styleId="cat-UserDefinedgrp-31rplc-18">
    <w:name w:val="cat-UserDefined grp-31 rplc-18"/>
    <w:basedOn w:val="DefaultParagraphFont"/>
  </w:style>
  <w:style w:type="character" w:customStyle="1" w:styleId="cat-PassportDatagrp-26rplc-19">
    <w:name w:val="cat-PassportData grp-26 rplc-19"/>
    <w:basedOn w:val="DefaultParagraphFont"/>
  </w:style>
  <w:style w:type="character" w:customStyle="1" w:styleId="cat-UserDefinedgrp-30rplc-20">
    <w:name w:val="cat-UserDefined grp-30 rplc-20"/>
    <w:basedOn w:val="DefaultParagraphFont"/>
  </w:style>
  <w:style w:type="character" w:customStyle="1" w:styleId="cat-UserDefinedgrp-32rplc-22">
    <w:name w:val="cat-UserDefined grp-32 rplc-22"/>
    <w:basedOn w:val="DefaultParagraphFont"/>
  </w:style>
  <w:style w:type="character" w:customStyle="1" w:styleId="cat-UserDefinedgrp-31rplc-35">
    <w:name w:val="cat-UserDefined grp-31 rplc-35"/>
    <w:basedOn w:val="DefaultParagraphFont"/>
  </w:style>
  <w:style w:type="character" w:customStyle="1" w:styleId="cat-UserDefinedgrp-31rplc-47">
    <w:name w:val="cat-UserDefined grp-31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